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spacing w:after="0" w:before="0" w:lineRule="auto"/>
        <w:ind w:left="0" w:firstLine="0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1</wp:posOffset>
            </wp:positionH>
            <wp:positionV relativeFrom="paragraph">
              <wp:posOffset>114300</wp:posOffset>
            </wp:positionV>
            <wp:extent cx="2344103" cy="945587"/>
            <wp:effectExtent b="0" l="0" r="0" t="0"/>
            <wp:wrapTopAndBottom distB="114300" distT="11430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44103" cy="945587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0" w:before="0" w:line="240" w:lineRule="auto"/>
        <w:ind w:left="0" w:firstLine="0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“РТ-НЭО Иркутск” запустил акцию “Подарок за регистрацию в личном кабинете” </w:t>
      </w:r>
    </w:p>
    <w:p w:rsidR="00000000" w:rsidDel="00000000" w:rsidP="00000000" w:rsidRDefault="00000000" w:rsidRPr="00000000" w14:paraId="00000003">
      <w:pPr>
        <w:spacing w:after="0" w:before="0" w:line="240" w:lineRule="auto"/>
        <w:ind w:left="0" w:firstLine="0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before="0" w:line="240" w:lineRule="auto"/>
        <w:rPr/>
      </w:pPr>
      <w:r w:rsidDel="00000000" w:rsidR="00000000" w:rsidRPr="00000000">
        <w:rPr>
          <w:rtl w:val="0"/>
        </w:rPr>
        <w:t xml:space="preserve">15</w:t>
      </w:r>
      <w:r w:rsidDel="00000000" w:rsidR="00000000" w:rsidRPr="00000000">
        <w:rPr>
          <w:rtl w:val="0"/>
        </w:rPr>
        <w:t xml:space="preserve">.05.2023 г.</w:t>
      </w:r>
    </w:p>
    <w:p w:rsidR="00000000" w:rsidDel="00000000" w:rsidP="00000000" w:rsidRDefault="00000000" w:rsidRPr="00000000" w14:paraId="00000005">
      <w:pPr>
        <w:spacing w:after="0" w:before="0" w:line="240" w:lineRule="auto"/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tabs>
          <w:tab w:val="left" w:leader="none" w:pos="217"/>
        </w:tabs>
        <w:spacing w:after="0" w:line="240" w:lineRule="auto"/>
        <w:ind w:right="100"/>
        <w:rPr>
          <w:color w:val="222222"/>
        </w:rPr>
      </w:pPr>
      <w:r w:rsidDel="00000000" w:rsidR="00000000" w:rsidRPr="00000000">
        <w:rPr>
          <w:b w:val="1"/>
          <w:rtl w:val="0"/>
        </w:rPr>
        <w:t xml:space="preserve">В рамках акции можно получить Iphone 14 и другие подарки.</w:t>
      </w:r>
      <w:r w:rsidDel="00000000" w:rsidR="00000000" w:rsidRPr="00000000">
        <w:rPr>
          <w:b w:val="1"/>
          <w:rtl w:val="0"/>
        </w:rPr>
        <w:br w:type="textWrapping"/>
      </w:r>
      <w:r w:rsidDel="00000000" w:rsidR="00000000" w:rsidRPr="00000000">
        <w:rPr>
          <w:rtl w:val="0"/>
        </w:rPr>
        <w:br w:type="textWrapping"/>
        <w:t xml:space="preserve">Для того, чтобы принять участие в акции необходимо в период с </w:t>
      </w:r>
      <w:r w:rsidDel="00000000" w:rsidR="00000000" w:rsidRPr="00000000">
        <w:rPr>
          <w:color w:val="222222"/>
          <w:rtl w:val="0"/>
        </w:rPr>
        <w:t xml:space="preserve">15 мая по 15 июня зарегистрироваться в личном кабинете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“РТ-НЭО Иркутск”</w:t>
        </w:r>
      </w:hyperlink>
      <w:r w:rsidDel="00000000" w:rsidR="00000000" w:rsidRPr="00000000">
        <w:rPr>
          <w:color w:val="222222"/>
          <w:rtl w:val="0"/>
        </w:rPr>
        <w:t xml:space="preserve"> для физических лиц. </w:t>
      </w:r>
    </w:p>
    <w:p w:rsidR="00000000" w:rsidDel="00000000" w:rsidP="00000000" w:rsidRDefault="00000000" w:rsidRPr="00000000" w14:paraId="00000007">
      <w:pPr>
        <w:tabs>
          <w:tab w:val="left" w:leader="none" w:pos="217"/>
        </w:tabs>
        <w:spacing w:after="0" w:line="240" w:lineRule="auto"/>
        <w:ind w:right="100"/>
        <w:rPr>
          <w:color w:val="2222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tabs>
          <w:tab w:val="left" w:leader="none" w:pos="217"/>
        </w:tabs>
        <w:spacing w:after="0" w:lineRule="auto"/>
        <w:rPr/>
      </w:pPr>
      <w:r w:rsidDel="00000000" w:rsidR="00000000" w:rsidRPr="00000000">
        <w:rPr>
          <w:rtl w:val="0"/>
        </w:rPr>
        <w:t xml:space="preserve">По состоянию на 1 июня 2023 года у участника акции не должно быть задолженности за услуги по вывозу ТКО.</w:t>
      </w:r>
    </w:p>
    <w:p w:rsidR="00000000" w:rsidDel="00000000" w:rsidP="00000000" w:rsidRDefault="00000000" w:rsidRPr="00000000" w14:paraId="00000009">
      <w:pPr>
        <w:tabs>
          <w:tab w:val="left" w:leader="none" w:pos="217"/>
        </w:tabs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tabs>
          <w:tab w:val="left" w:leader="none" w:pos="217"/>
        </w:tabs>
        <w:ind w:right="100"/>
        <w:rPr>
          <w:b w:val="1"/>
          <w:color w:val="222222"/>
        </w:rPr>
      </w:pPr>
      <w:r w:rsidDel="00000000" w:rsidR="00000000" w:rsidRPr="00000000">
        <w:rPr>
          <w:b w:val="1"/>
          <w:color w:val="222222"/>
          <w:rtl w:val="0"/>
        </w:rPr>
        <w:t xml:space="preserve">Главный приз: Iphone 14.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leader="none" w:pos="217"/>
        </w:tabs>
        <w:spacing w:after="0" w:line="240" w:lineRule="auto"/>
        <w:ind w:right="100"/>
        <w:rPr>
          <w:color w:val="2222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1"/>
        <w:tabs>
          <w:tab w:val="left" w:leader="none" w:pos="217"/>
        </w:tabs>
        <w:spacing w:after="0" w:line="240" w:lineRule="auto"/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Важно: </w:t>
      </w:r>
    </w:p>
    <w:p w:rsidR="00000000" w:rsidDel="00000000" w:rsidP="00000000" w:rsidRDefault="00000000" w:rsidRPr="00000000" w14:paraId="0000000D">
      <w:pPr>
        <w:keepNext w:val="1"/>
        <w:numPr>
          <w:ilvl w:val="0"/>
          <w:numId w:val="3"/>
        </w:numPr>
        <w:tabs>
          <w:tab w:val="left" w:leader="none" w:pos="217"/>
        </w:tabs>
        <w:spacing w:after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Принять участие в акции могут только собственники жилых помещений, имеющие прямой договор с “РТ-НЭО Иркутск”.</w:t>
      </w:r>
    </w:p>
    <w:p w:rsidR="00000000" w:rsidDel="00000000" w:rsidP="00000000" w:rsidRDefault="00000000" w:rsidRPr="00000000" w14:paraId="0000000E">
      <w:pPr>
        <w:keepNext w:val="1"/>
        <w:numPr>
          <w:ilvl w:val="0"/>
          <w:numId w:val="3"/>
        </w:numPr>
        <w:tabs>
          <w:tab w:val="left" w:leader="none" w:pos="217"/>
        </w:tabs>
        <w:spacing w:after="0" w:afterAutospacing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Для верификации в личном кабинете необходимо позвонить по телефону горячей линии: 8 (3952) 43-44-11.</w:t>
      </w:r>
    </w:p>
    <w:p w:rsidR="00000000" w:rsidDel="00000000" w:rsidP="00000000" w:rsidRDefault="00000000" w:rsidRPr="00000000" w14:paraId="0000000F">
      <w:pPr>
        <w:keepNext w:val="1"/>
        <w:numPr>
          <w:ilvl w:val="0"/>
          <w:numId w:val="3"/>
        </w:numPr>
        <w:tabs>
          <w:tab w:val="left" w:leader="none" w:pos="217"/>
        </w:tabs>
        <w:spacing w:after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Победители будут определены путем случайного подбора чисел.</w:t>
      </w:r>
    </w:p>
    <w:p w:rsidR="00000000" w:rsidDel="00000000" w:rsidP="00000000" w:rsidRDefault="00000000" w:rsidRPr="00000000" w14:paraId="00000010">
      <w:pPr>
        <w:keepNext w:val="1"/>
        <w:tabs>
          <w:tab w:val="left" w:leader="none" w:pos="217"/>
        </w:tabs>
        <w:spacing w:after="0" w:lin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1"/>
        <w:tabs>
          <w:tab w:val="left" w:leader="none" w:pos="217"/>
        </w:tabs>
        <w:spacing w:after="0" w:line="240" w:lineRule="auto"/>
        <w:rPr/>
      </w:pPr>
      <w:r w:rsidDel="00000000" w:rsidR="00000000" w:rsidRPr="00000000">
        <w:rPr>
          <w:rtl w:val="0"/>
        </w:rPr>
        <w:t xml:space="preserve">Результаты будут объявлены в прямом эфире в социальной сети “Вконтакте” 19 июня в 12:00. </w:t>
      </w:r>
    </w:p>
    <w:p w:rsidR="00000000" w:rsidDel="00000000" w:rsidP="00000000" w:rsidRDefault="00000000" w:rsidRPr="00000000" w14:paraId="00000012">
      <w:pPr>
        <w:keepNext w:val="1"/>
        <w:tabs>
          <w:tab w:val="left" w:leader="none" w:pos="217"/>
        </w:tabs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1"/>
        <w:tabs>
          <w:tab w:val="left" w:leader="none" w:pos="217"/>
        </w:tabs>
        <w:spacing w:after="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Личный кабинет физического лица - это:</w:t>
      </w:r>
    </w:p>
    <w:p w:rsidR="00000000" w:rsidDel="00000000" w:rsidP="00000000" w:rsidRDefault="00000000" w:rsidRPr="00000000" w14:paraId="00000014">
      <w:pPr>
        <w:keepNext w:val="1"/>
        <w:numPr>
          <w:ilvl w:val="0"/>
          <w:numId w:val="2"/>
        </w:numPr>
        <w:tabs>
          <w:tab w:val="left" w:leader="none" w:pos="217"/>
        </w:tabs>
        <w:spacing w:after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удобство и комфорт;</w:t>
      </w:r>
    </w:p>
    <w:p w:rsidR="00000000" w:rsidDel="00000000" w:rsidP="00000000" w:rsidRDefault="00000000" w:rsidRPr="00000000" w14:paraId="00000015">
      <w:pPr>
        <w:keepNext w:val="1"/>
        <w:numPr>
          <w:ilvl w:val="0"/>
          <w:numId w:val="2"/>
        </w:numPr>
        <w:tabs>
          <w:tab w:val="left" w:leader="none" w:pos="217"/>
        </w:tabs>
        <w:spacing w:after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бонусы для пользователей ЛК от партнеров каждый месяц;</w:t>
      </w:r>
    </w:p>
    <w:p w:rsidR="00000000" w:rsidDel="00000000" w:rsidP="00000000" w:rsidRDefault="00000000" w:rsidRPr="00000000" w14:paraId="00000016">
      <w:pPr>
        <w:keepNext w:val="1"/>
        <w:numPr>
          <w:ilvl w:val="0"/>
          <w:numId w:val="2"/>
        </w:numPr>
        <w:tabs>
          <w:tab w:val="left" w:leader="none" w:pos="217"/>
        </w:tabs>
        <w:spacing w:after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прозрачная система всех начислений и оплат;</w:t>
      </w:r>
    </w:p>
    <w:p w:rsidR="00000000" w:rsidDel="00000000" w:rsidP="00000000" w:rsidRDefault="00000000" w:rsidRPr="00000000" w14:paraId="00000017">
      <w:pPr>
        <w:keepNext w:val="1"/>
        <w:numPr>
          <w:ilvl w:val="0"/>
          <w:numId w:val="2"/>
        </w:numPr>
        <w:tabs>
          <w:tab w:val="left" w:leader="none" w:pos="217"/>
        </w:tabs>
        <w:spacing w:after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детализация счёта 24/7.</w:t>
      </w:r>
    </w:p>
    <w:p w:rsidR="00000000" w:rsidDel="00000000" w:rsidP="00000000" w:rsidRDefault="00000000" w:rsidRPr="00000000" w14:paraId="00000018">
      <w:pPr>
        <w:keepNext w:val="1"/>
        <w:tabs>
          <w:tab w:val="left" w:leader="none" w:pos="217"/>
        </w:tabs>
        <w:spacing w:after="0" w:lin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1"/>
        <w:tabs>
          <w:tab w:val="left" w:leader="none" w:pos="217"/>
        </w:tabs>
        <w:spacing w:after="0" w:line="375.6521739130435" w:lineRule="auto"/>
        <w:ind w:left="0" w:firstLine="0"/>
        <w:rPr/>
      </w:pPr>
      <w:r w:rsidDel="00000000" w:rsidR="00000000" w:rsidRPr="00000000">
        <w:rPr>
          <w:rtl w:val="0"/>
        </w:rPr>
        <w:t xml:space="preserve">С положением об акции можно ознакомиться на сайте </w:t>
      </w: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“РТ-НЭО Иркутск”.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Необходимую консультацию можно получить у специалистов “РТ-НЭО Иркутск”: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по телефону горячей линии: 8 (3952) 43-44-11.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по почте: </w:t>
      </w: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contact@rtneo-irk.ru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через виджеты и форму опроса на сайте: </w:t>
      </w:r>
      <w:hyperlink r:id="rId10">
        <w:r w:rsidDel="00000000" w:rsidR="00000000" w:rsidRPr="00000000">
          <w:rPr>
            <w:color w:val="1155cc"/>
            <w:u w:val="single"/>
            <w:rtl w:val="0"/>
          </w:rPr>
          <w:t xml:space="preserve">rtneo-irk.ru</w:t>
        </w:r>
      </w:hyperlink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spacing w:after="0" w:before="0" w:lineRule="auto"/>
        <w:ind w:left="0" w:firstLine="0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highlight w:val="white"/>
          <w:rtl w:val="0"/>
        </w:rPr>
        <w:t xml:space="preserve">ООО “РТ-НЭО Иркутск” </w:t>
      </w:r>
      <w:r w:rsidDel="00000000" w:rsidR="00000000" w:rsidRPr="00000000">
        <w:rPr>
          <w:sz w:val="20"/>
          <w:szCs w:val="20"/>
          <w:highlight w:val="white"/>
          <w:rtl w:val="0"/>
        </w:rPr>
        <w:t xml:space="preserve">предоставляет услуги сбора, транспортирования, размещения, утилизации и переработки твердых коммунальных отходов (ТКО) на территории Зоны 2 «Юг» Иркутской области. Статус регионального оператора компания получила по результатам конкурсного отбора, по итогам которого было заключено соглашение  с Министерством жилищной политики, энергетики и транспорта Иркутской области от 28.04.2018 г. № 318 “Об организации деятельности по обращению с твердыми коммунальными отходами на территории Иркутской области (Зона 2)”.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before="0" w:lineRule="auto"/>
        <w:rPr/>
      </w:pPr>
      <w:r w:rsidDel="00000000" w:rsidR="00000000" w:rsidRPr="00000000">
        <w:rPr>
          <w:rtl w:val="0"/>
        </w:rPr>
      </w:r>
    </w:p>
    <w:sectPr>
      <w:headerReference r:id="rId11" w:type="default"/>
      <w:headerReference r:id="rId12" w:type="first"/>
      <w:headerReference r:id="rId13" w:type="even"/>
      <w:footerReference r:id="rId14" w:type="default"/>
      <w:footerReference r:id="rId15" w:type="first"/>
      <w:footerReference r:id="rId16" w:type="even"/>
      <w:pgSz w:h="16839" w:w="11907" w:orient="portrait"/>
      <w:pgMar w:bottom="709" w:top="850.3937007874016" w:left="1559.0551181102362" w:right="712.2047244094489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ind w:hanging="2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ind w:hanging="2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ind w:hanging="2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1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2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ind w:hanging="2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ind w:hanging="2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ru-RU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ind w:hanging="1"/>
    </w:pPr>
    <w:rPr>
      <w:b w:val="1"/>
      <w:sz w:val="27"/>
      <w:szCs w:val="27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://rtneo-irk.ru" TargetMode="External"/><Relationship Id="rId13" Type="http://schemas.openxmlformats.org/officeDocument/2006/relationships/header" Target="header2.xml"/><Relationship Id="rId12" Type="http://schemas.openxmlformats.org/officeDocument/2006/relationships/header" Target="header3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contact@rtneo-irk.ru" TargetMode="External"/><Relationship Id="rId15" Type="http://schemas.openxmlformats.org/officeDocument/2006/relationships/footer" Target="footer2.xml"/><Relationship Id="rId14" Type="http://schemas.openxmlformats.org/officeDocument/2006/relationships/footer" Target="footer3.xml"/><Relationship Id="rId16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yperlink" Target="https://lk.rtneo-irk.ru/login" TargetMode="External"/><Relationship Id="rId8" Type="http://schemas.openxmlformats.org/officeDocument/2006/relationships/hyperlink" Target="https://rtneo-irk.ru/news/sto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